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1893-О/2023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Романова Ивана Ивановича на нарушение его конституционных прав положениями статьи 21 Федерального закона «О ветеранах»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И.И.Романова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И.И.Романов оспаривает конституционность положений статьи 21 Федерального закона от 12 января 1995 года № 5-ФЗ «О ветеранах», согласно которым предусмотрены меры социальной поддержки, установленные для семей погибших (умерших) инвалидов войны, участников Великой Отечественной войны, ветеранов боевых действий (далее также – погибшие (умершие), которые предоставляются нетрудоспособным членам семьи погибшего (умершего), состоявшим на его иждивении и получающим пенсию по случаю потери кормильца (имеющим право на ее получение) в соответствии с пенсионным законодательством Российской Федерации (пункт 1); установлены категории членов семьи погибшего (умершего) инвалида войны, 2 участника Великой Отечественной войны и ветерана боевых действий, имеющих право на предоставление предусмотренных названной статьей мер социальной поддержки независимо от состояния трудоспособности, нахождения на иждивении, получения пенсии или заработной платы (пункт 2). Как следует из представленных материалов, заявителю было отказано в выдаче удостоверения члена семьи погибшего участника Великой Отечественной войны и установлении мер социальной поддержки, поскольку действующее законодательство (статьи 21 и 28 Федерального закона «О ветеранах») не относит к нетрудоспособным членам семьи погибшего участника Великой Отечественной войны детей, достигших пенсионного возраста и являющихся инвалидами. По мнению заявителя, оспариваемые законоположения противоречат статьям 17 (часть 3) и 40 (часть 1) Конституции Российской Федерации, поскольку по смыслу, придаваемому им правоприменительной практикой, позволяют отказывать внукам погибших участников Великой Отечественной войны в выдаче удостоверения члена семьи погибшего участника Великой Отечественной войны и, следовательно, предоставлении мер социальной поддержки, установленных для данной категории граждан.</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Романова Ивана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