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«Многопрофильная фирма «Консалтсервис» на нарушение его конституционных прав частью 2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«Многопрофильная фирма «Консалтсервис»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«Многопрофильная фирма «Консалтсервис» (далее также – ООО «МФ «Консалтсервис») оспаривает конституционность части 2 статьи 311 «Основания пересмотра судебных актов по новым или вновь открывшимся обстоятельствам» АПК Российской Федерации. Как следует из представленных материалов, определением арбитражного суда, оставленным без изменения арбитражными судами апелляционной и кассационной инстанций, ООО «МФ «Консалтсервис» отказано в удовлетворении заявления о пересмотре по вновь открывшимся 2 обстоятельствам определения того же арбитражного суда, которым были признаны недействительными торги в форме аукциона по продаже имущества юридического лица, а также заключенные по итогам этих торгов договоры купли-продажи недвижимого имущества, стороной которых выступало ООО «МФ «Консалтсервис».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«МФ «Консалтсервис», оспариваемое законоположение противоречит статьям 45, 46 и 55 Конституции Российской Федерации, поскольку не позволяет рассматривать в качестве вновь открывшегося обстоятельства злоупотребление процессуальным правом стороны по делу, выразившееся в сокрытии от суда и от второй стороны значимых для разрешения дела фактов и обстоятельств, что впоследствии было установлено при рассмотрении другого дела в суде.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«Многопрофильная фирма «Консалтсервис»,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