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Панихина Владимира Александровича на нарушение его конституционных прав частью первой статьи 1031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В.А.Панихина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В.А.Панихин оспаривает конституционность части первой статьи 1031 «Разрешение вопросов о судебных расходах» ГПК Российской Федерации. Как следует из представленных материалов, апелляционным определением, вынесенным по результатам нового рассмотрения дела, было отменено определение суда первой инстанции, заявление В.А.Панихина о взыскании судебных расходов оставлено без рассмотрения. При этом суд апелляционной инстанции исходил из пропуска заявителем срока подачи заявления о взыскании судебных расходов, понесенных им по делу, 2 разрешенному по существу в 2018 году, и отсутствия ходатайства о его восстановлении. Определением суда первой инстанции в удовлетворении заявления В.А.Панихина о восстановлении пропущенного им процессуального срока было отказано. По мнению заявителя, оспариваемое законоположение по смыслу, придаваемому ему пунктом 9 постановления Пленума Верховного Суда Российской Федерации от 9 июля 2019 года № 26 «О некоторых вопросах применения Гражданского процессуального кодекса Российской Федерации, Арбитражного процессуального кодекса Российской Федерации, Кодекса административного судопроизводства Российской Федерации в связи с введением в действие Федерального закона от 28 ноября 2018 года № 451-ФЗ «О внесении изменений в отдельные законодательные акты Российской Федерации», противоречит статьям 15 (часть 1), 54 (часть 1) и 55 (часть 2) Конституции Российской Федерации, поскольку позволяет исчислять установленный им трехмесячный срок на подачу заявления по вопросу о судебных расходах с момента вступления в силу Федерального закона от 28 ноября 2018 года № 451-ФЗ.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3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заявителем не представлены материалы, подтверждающие исчерпание им внутригосударственных средств судебной защиты. В частности, им не подтверждено обжалование в вышестоящие суды, в том числе кассационной инстанции, апелляционного определения об оставлении заявления о взыскании судебных расходов без рассмотрения и определения суда первой инстанции, которым было отказано в удовлетворении заявления о восстановлении пропущенного им процессуального срока.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Панихина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