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Ушаева Павла Павловича на нарушение его конституционных прав пунктом 15 статьи 5 и частью третьей статьи 128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П.П.Ушаева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городского суда республики, чью позицию разделил суд апелляционной инстанции, оставлено без удовлетворения ходатайство гражданина П.П.Ушаева, осужденного за совершение преступлений, о зачете в срок наказания времени фактического задержания, поскольку, по мнению суда, указанные в ходатайстве обстоятельства не подтверждаются материалами дела. В этой связи П.П.Ушаев оспаривает конституционность пункта 15 статьи 5 «Основные понятия, используемые в настоящем Кодексе» УПК Российской Федерации, согласно которому моментом фактического задержания признается момент производимого в порядке, установленном 2 этим Кодексом, фактического лишения свободы передвижения лица, подозреваемого в совершении преступления, а также части третьей статьи 128 «Исчисление срока» этого же Кодекса, предусматривающей, что при задержании срок исчисляется с момента фактического задержания. Как утверждает заявитель, оспариваемые нормы противоречат статьям 21 (часть 1), 22 (часть 1), 27 (часть 1), 45 (часть 1), 46 (часть 1) и 49 (часть 3) Конституции Российской Федерации, поскольку не позволяют судам толковать понятие «фактическое задержание» в пользу обвиняемого с учетом реального момента применения к нему мер процессуального принуждения до составления протокола задержания.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Требование заявителя, приведенные в обоснование его позиции доводы, а также прилагаемые им материалы свидетельствуют о том, что нарушение своих прав он связывает не с содержанием пункта 15 статьи 5 и части третьей статьи 128 УПК Российской Федерации, которые не включают положений, допускающих произвольное применение, а с фактическим невыполнением, по мнению П.П.Ушаева, их предписаний в конкретном деле. Тем самым заявитель,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его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Ушаева Павла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