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701-О/2024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Рыжковой Нины Яковлевны на нарушение ее конституционных прав рядом нормативных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Н.Я.Рыжковой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Н.Я.Рыжкова оспаривает конституционность следующих нормативных положений: статей 15 «Возмещение убытков», 1813 «Недействительность решения собрания», 1814 «Оспоримость решения собрания», 1815 «Ничтожность решения собрания», 209 «Содержание права собственности», 210 «Бремя содержания имущества», 244 «Понятие и основания возникновения общей собственности», 304 «Защита прав собственника от нарушений, не связанных с лишением владения», 421 «Свобода договора» и 445 «Заключение договора в обязательном порядке» ГК Российской Федерации; статьи 17 «Компетенция общего собрания членов товарищества» Федерального закона от 29 июля 2017 года № 217-ФЗ «О ведении 2 гражданами садоводства и огородничества для собственных нужд и о внесении изменений в отдельные законодательные акты Российской Федерации»; пункта 34 Правил подключения (технологического присоединения) объектов капитального строительства к сетям газораспределения, утвержденных Постановлением Правительства Российской Федерации от 30 декабря 2013 года № 1314 (утратили силу в связи с принятием Постановления Правительства Российской Федерации от 13 сентября 2021 года № 1547). Из представленных материалов следует, что решениями суда общей юрисдикции, с которыми согласились суды вышестоящих инстанций, заявительнице отказано в удовлетворении требований к потребительскому кооперативу об устранении препятствий в подключении принадлежащего ей жилого дома к газораспределительным сетям кооператива, а также о признании недействительным в силу ничтожности решения собрания уполномоченных членов указанного кооператива в части установления платы за подключение к газораспределительным сетям. Кроме того, решением суда общей юрисдикции, с которым согласились суды вышестоящих инстанций, с Н.Я.Рыжковой взысканы денежные средства в счет возмещения убытков, понесенных кооперативом вследствие подключения ее дома к газовым сетям кооператива. По мнению заявительницы, оспариваемые нормы не соответствуют статьям 18, 19, 34, 45 и 46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Из содержания жалобы, в том числе из заявленных Н.Я.Рыжковой требований, следует, что конституционность перечисленных норм она оспаривает лишь формально. Фактически же заявительница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Рыжковой Нины Яковлевны,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