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Лопатиной Татьяны Евгеньевны на нарушение ее конституционных прав абзацем третьим пункта 1 статьи 413 Федерального закона «О прокуратуре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Т.Е.Лопатиной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Т.Е.Лопатина оспаривает конституционность абзаца третьего (в жалобе ошибочно названного частью 3) пункта 1 статьи 413 Федерального закона от 17 января 1992 года № 2202-I «О прокуратуре Российской Федерации», согласно которому в случаях и порядке, определяемых решением Генерального прокурора Российской Федерации, прокурорскому работнику выплачивается денежная компенсация взамен форменного обмундирования в размере, устанавливаемом Правительством Российской Федерации. 2 По мнению заявительницы, оспариваемая норма не соответствует статье 37 Конституции Российской Федерации, поскольку по смыслу, придаваемому правоприменительной практикой, с учетом Инструкции об обеспечении форменным обмундированием прокурорских работников органов и организаций прокуратуры Российской Федерации, о порядке его ношения, учета, хранения и выдачи (утверждена приказом Генерального прокурора Российской Федерации от 31 мая 2017 года № 372) позволяет прокурорскому работнику получить денежную компенсацию за невыданное форменное обмундирование только за последний календарный год службы, а также позволяет судам отказывать в удовлетворении требования бывшего прокурорского работника о выдаче форменного обмундирования за весь период службы (с учетом полученной при увольнении компенсации). Заявительница полагает, что отказ в выплате ей денежной компенсации за не полученное в период службы форменное обмундирование нарушает ее право на вознаграждение за труд без какой-либо дискриминации. Оспариваемая норма применена в деле заявительницы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413 Федерального закона «О прокуратуре Российской Федерации» регулирует вопросы обеспечения прокурорских работников форменным обмундированием, которое им предоставляется в целях создания необходимых условий для выполнения ими своих служебных обязанностей в соответствии с законодательством Российской Федерации (пункт 2 Правил обеспечения форменным обмундированием прокурорских работников органов и организаций прокуратуры Российской Федерации, утвержденных постановлением Правительства Российской Федерации от 27 августа 2016 года № 855). Абзац третий пункта 1 данной статьи позволяет Генеральному прокурору Российской Федерации, в исключение из общего правила об обеспечении прокурорского работника форменным обмундированием в 3 натуре, определить случаи и порядок выплаты прокурорскому работнику денежной компенсации взамен форменного обмундирования. Названная норма носит компетенционный характер, прав и обязанностей прокурорских работников не устанавливает и не может расцениваться как нарушающая права заявительницы в оспариваемом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Лопатиной Татьяны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