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793-О/2024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Дзерве- Дауксте Михаила Александровича на нарушение его конституционных прав частью первой статьи 40115 и частью первой статьи 4129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М.А.Дзерве-Дауксте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того же суда (письмо от 31 июля 2023 года), отказано в передаче для рассмотрения в судебном заседании суда надзорной инстанции жалобы гражданина М.А.Дзерве-Дауксте о пересмотре вынесенных в его отношении судебных решений. В данной связи заявитель просит признать не соответствующими статье 50 (часть 2) Конституции Российской Федерации часть первую статьи 40115 «Основания отмены или изменения судебного решения при рассмотрении уголовного дела в кассационном порядке» и часть первую 2 статьи 4129 «Основания отмены или изменения судебных решений в порядке надзора» УПК Российской Федерации, утверждая, что данные нормы позволили признать нарушения закона, допущенные, с его слов, судом первой инстанции при рассмотрении уголовного дела, несущественными.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части первой статьи 4129 УПК Российской Федерации основаниями отмены или изменения приговора, определения или постановления суда в порядке надзора являются существенные нарушения уголовного и (или) уголовно-процессуального законов, повлиявшие на исход дела, либо выявление данных, свидетельствующих о несоблюдении лицом условий и невыполнении им обязательств, предусмотренных досудебным соглашением о сотрудничестве.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Дзерве- Дауксте Михаила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