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Мерца Александра Робертовича на нарушение его конституционных прав частью второй статьи 1, частью первой статьи 88, частями пятой – седьмой статьи 316 и статьей 317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А.Р.Мерца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Федерации, с которыми согласился заместитель Председателя этого суда (письма от 4 октября 2021 года и от 27 апреля 2023 года), отказано в передаче для рассмотрения в судебном заседании суда кассационной инстанции поданных в интересах гражданина А.Р.Мерца жалоб об оспаривании вынесенного в его отношении приговора, постановленного в особом порядке. А.Р.Мерц просит признать часть вторую статьи 1 «Законы, определяющие порядок уголовного судопроизводства», часть первую 2 статьи 88 «Правила оценки доказательств», части пятую – седьмую статьи 316 «Порядок проведения судебного заседания, постановления приговора или прекращения уголовного дела» и статью 317 «Пределы обжалования приговора» УПК Российской Федерации не соответствующими статьям 1, 2, 10, 15 (части 1 и 4), 17 (часть 1), 18, 19 (части 1 и 2), 21 (часть 1), 45, 46 (часть 1), 49, 55, 118, 120 (часть 1) и 123 (часть 3) Конституции Российской Федерации. Согласно позиции заявителя, оспариваемые нормы допускают неправосудное осуждение лица посредством применения ненадежной процедуры доказывания по уголовным делам, рассматриваемым в особом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части первой статьи 88, частей пятой – седьмой статьи 316 и статьи 317 УПК Российской Федерации уже ставился А.Р.Мерцем в его предшествующих жалобах, по которым Конституционным Судом Российской Федерации вынесены определения от 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Мерца Александра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