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Рыхальского Андрея Владимировича на нарушение его конституционных прав пунктом 1 статьи 1651 Гражданского кодекса Российской Федерации и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А.В.Рыхальского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А.В.Рыхальский, с которого решением суда общей юрисдикции (с учетом определения суда об исправления описки), оставленным без изменения судами вышестоящих инстанций, взыскана задолженность по оплате коммунальных услуг и по уплате взносов на капитальный ремонт, оспаривает конституционность пункта 1 статьи 1651 «Юридически значимые сообщения» ГК Российской Федерации, а также статьи 12 «Осуществление правосудия на основе состязательности и равноправия сторон», части первой статьи 35 «Права и обязанности лиц, участвующих в деле», частей первой и четвертой статьи 113 «Судебные 2 извещения и вызовы», частей второй – четвертой статьи 167 «Последствия неявки в судебное заседание лиц, участвующих в деле, их представителей», частей второй и третьей статьи 3271 «Пределы рассмотрения дела в суде апелляционной инстанции», частей первой, третьей и четвертой статьи 3797 «Основания для отмены или изменения судебных постановлений кассационным судом общей юрисдикции» и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По мнению заявителя, оспариваемые законоположения противоречат Конституции Российской Федерации, в том числе ее статьям 46 (часть 1), 47 (часть 1) и 123 (часть 3), поскольку допускают их произвольное толкование и неправильное применение судами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А.В.Рыхальским в обоснование своей позиции доводы, в том числе о рассмотрении дела судом в незаконном составе, о нарушении судом правил подсудности, о неизвещении заявителя о времени и месте судебного заседания, свидетельствуют о том, что, оспаривая конституционность перечисленных в жалобе положений, он, по существу, предлагает Конституционному Суду Российской Федерации оценить правомерность вынесенных по его конкретному делу судебных постановлений. Между тем установление и исследование фактических обстоятельств, проверка обоснованности судебных постановлений по конкретному делу с учетом этих обстоятельств к компетенции Конституционного Суда Российской Федерации, закрепленной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Рыхальского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