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Атаманова Валерия Семеновича на нарушение его конституционных прав абзацем вторым части второй статьи 16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В.С.Атаманова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В.С.Атаманов оспаривает конституционность абзаца второго (в жалобе ошибочно названного абзацем первым) части второй статьи 16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 в редакции, предусматривающей, что органы Пенсионного фонда Российской Федерации обязаны обеспечивать своевременное включение в соответствующие индивидуальные лицевые счета сведений, представленных налоговыми органами и страхователями, в том числе физическими лицами, 2 самостоятельно уплачивающими страховые взносы, органами, предоставляющими государственные или муниципальные услуги, зарегистрированными лицами, а также надежное хранение этих сведений. По мнению заявителя, оспариваемая норма, примененная в его деле судами общей юрисдикции, не соответствует статьям 39 (часть 1), 45 (часть 1) и 55 (часть 3) Конституции Российской Федерации, поскольку позволяет органам Пенсионного фонда Российской Федерации (с 1 января 2023 года – Фонд пенсионного и социального страхования Российской Федерации) (далее – Фонд) самостоятельно принимать решение о внесении сведений об отдельных периодах обучения зарегистрированного (застрахованного) лица в его индивидуальный лицевой счет.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индивидуальном (персонифицированном) учете в системах обязательного пенсионного страхования и обязательного социального страхования» принят в целях обеспечения реализации прав граждан в системах обязательного пенсионного страхования и обязательного социального страхования, учета сведений о трудовой деятельности, а также в целях предоставления государственных и муниципальных услуг и исполнения государственных и муниципальных функций. Для достижения данных целей законодатель наделил всех участников указанных правоотношений определенными правами и обязанностями, в том числе установил обязанность страхователя предоставлять в Фонд сведения о застрахованных лицах, страховщика (в лице органов Фонда) – своевременно включать в индивидуальные лицевые счета предоставленные сведения, хранить их и осуществлять контроль за правильностью их предоставления, а застрахованных (зарегистрированных) лиц – правом получать эти сведения и в случае несогласия обратиться с заявлением об их исправлении (абзацы второй и четвертый части первой статьи 14, абзац третий части второй статьи 15, абзацы второй и третий части второй статьи 16). 3 Оспариваемый В.С.Атамановым абзац второй части второй статьи 16 названного Федерального закона является элементом правового механизма, способствующего полному и своевременному учету сведений о трудовой деятельности застрахованных (зарегистрированных) лиц, направлен на создание условий для назначения страховых пенсий в соответствии с результатами труда каждого застрахованного лица, обеспечение полноты и достоверности сведений о стаже и заработке (доходе), определяющих размер страховой пенсии при ее назначении, и не может рассматриваться как нарушающий конституционные права заявителя, у которого, как следует из представленных материалов, на момент обращения в суд общей юрисдикции спорные периоды обучения уже были отражены в его индивидуальном лицевом счете.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Атаманова Валерия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