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Скирды Андрея Григорьевича на нарушение его конституционных прав рядом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А.Г.Скирды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А.Г.Скирда оспаривает конституционность следующих нормативных актов: части 1 статьи 153 «Обязанность по внесению платы за жилое помещение и коммунальные услуги» Жилищного кодекса Российской Федерации; пункта 1 статьи 134 «Требования к местам (площадкам) накопления отходов» Федерального закона от 24 июня 1998 года № 89-ФЗ «Об отходах производства и потребления»; пунктов 9 и 15 Правил обращения с твердыми коммунальными отходами (утверждены Постановлением Правительства Российской Федерации от 12 ноября 2016 года № 1156); 2 пункта 14826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Из представленных материалов следует, что решением мирового судьи, с которым согласились суды вышестоящих инстанций, с заявителя взыскана задолженность по оплате услуг по обращению с твердыми коммунальными отходами. Суды при этом исходили помимо прочего из того, что спорные услуги заявителю были оказаны. По мнению А.Г.Скирды, оспариваемые нормы не соответствуют Конституции Российской Федерации, ее статьям 17 (часть 1), 18, 46 (часть 1) и 123 (часть 1), в той мере, в какой по смыслу, придаваемому правоприменительной практикой, в системе действующего правового регулирования, они позволяют региональному оператору требовать оплаты услуг по обращению с твердыми коммунальными отходами лицами, которым эти услуги не оказывались.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Скирды Андрея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