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2319-О/2023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Кондратьева Евгения Евгеньевича на нарушение его конституционных прав пунктом 2 статьи 425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Е.Е.Кондратьева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Е.Е.Кондратьев оспаривает конституционность пункта 2 статьи 425 ГК Российской Федерации, согласно которому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 Как следует из представленных материалов, решением суда общей юрисдикции, оставленным без изменения определением суда апелляционной инстанции, Е.Е.Кондратьеву отказано в удовлетворении искового требования о защите прав потребителей.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2 заседании Судебной коллегии по гражданским делам Верховного Суда Российской Федерации было отказано. По мнению заявителя, пункт 2 статьи 425 ГК Российской Федерации противоречит статьям 8 (часть 2), 35 (части 1–3), 45 (часть 1) и 46 (часть 1) Конституции Российской Федерации, поскольку он по смыслу, придаваемому ему правоприменительной практикой, препятствует судебной защите права третьего лица (застрахованного лица), не являющегося стороной договора, права требования по этому договору в связи с приданием положениям указанного договора обратной силы.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Конституционного Суда Российской Федерации от 31 мая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Кондратьева Евгения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