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Нарбековой Венеры Равильевны на нарушение ее конституционных прав статьей 15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В.Р.Нарбековой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В.Р.Нарбекова оспаривает конституционность статьи 15 Трудового кодекса Российской Федерации, согласно которой трудовые отношения – отношения, основанные на соглашении между работником и работодателем о личном выполнении работником за плату трудовой функции (работы по должности в соответствии со штатным расписанием, профессии, специальности с указанием квалификации; конкретного вида поручаемой работнику работы) в интересах, под управлением и контролем работодателя, подчинении работника правилам внутреннего трудового распорядка при обеспечении работодателем условий труда, предусмотренных трудовым законодательством и иными нормативными правовыми актами, содержащими 2 нормы трудового права, коллективным договором, соглашениями, локальными нормативными актами, трудовым договором (часть первая); заключение гражданско-правовых договоров, фактически регулирующих трудовые отношения между работником и работодателем, не допускается (часть вторая). По мнению заявительницы, оспариваемая норма не соответствует статьям 17–19, 37, 45 и 55 Конституции Российской Федерации, поскольку не содержит положений, закрепляющих критерии отнесения отношений, оформленных договором гражданско-правового характера, к трудовым, тем самым допуская ее произвольное толкование судами общей юрисдикции, что, в свою очередь, позволяет им отказывать гражданам в признании отношений, возникших на основании гражданско-правового договора, трудовыми отношениями.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Нарбековой Венеры Равильевны,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