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«ВЕЗУ.РУ» на нарушение его конституционных прав статьями 257–2721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«ВЕЗУ.РУ»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«ВЕЗУ.РУ» (далее также – ООО «ВЕЗУ.РУ») оспаривает конституционность статей 257–2721 АПК Российской Федерации. Как следует из представленных материалов, решением арбитражного суда, оставленным без изменения арбитражными судами апелляционной и кассационной инстанций, ООО «ВЕЗУ.РУ» отказано в удовлетворении иска к юридическому лицу о признании недействительными положений договоров лизинга, взыскании неосновательного обогащения, встречные требования – удовлетворены. При этом арбитражным судом апелляционной инстанции 2 представителю ООО «ВЕЗУ.РУ» было отказано в удовлетворении ходатайства о приобщении к материалам дела дополнений к апелляционной жалобе, в том числе по причине представления этих дополнений за пределами срока обжалования судебного акта.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ООО «ВЕЗУ.РУ» полагает, что его права и законные интересы были нарушены в результате неверного толкования статей 257–2721 АПК Российской Федерации, позволившего арбитражному суду апелляционной инстанции отказать в принятии дополнений к апелляционной жалобе, в связи с чем заявитель просит признать оспариваемые законоположения не соответствующими статье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«ВЕЗУ.РУ» в обоснование своей позиции, свидетельствуют о том, что нарушение конституционных прав оно связывает не с содержанием оспариваемых законоположений, не препятствующих обжалованию судебного акта в апелляционном порядке с соблюдением установленной законом процедуры, а с процессуальным нарушением, допущенным, как полагает заявитель, арбитражным судом апелляционной инстанции. Разрешение же данного вопроса, как требующее оценки правомерности принятых по конкретному делу судебных актов, к компетенции Конституционного Суда Российской Федерации, предусмотренной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«ВЕЗУ.РУ»,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