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2658-О/2024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Масленникова Бориса Семеновича на нарушение его конституционных прав частью 1 статьи 2 Федерального закона «Об общих принципах организации местного самоуправления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Б.С.Масленникова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Б.С.Масленников оспаривает конституционность части 1 статьи 2 Федерального закона от 6 октября 2003 года № 131-ФЗ «Об общих принципах организации местного самоуправления в Российской Федерации», а фактически – абзаца двенадцатого названной части, согласно которому для целей данного Федерального закона межселенная территория определяется как территория муниципального района, находящаяся вне границ поселений. Из представленных материалов следует, что решением мирового судьи, оставленным без изменения судами вышестоящих инстанций, Б.С.Масленникову отказано в удовлетворении его требования о перерасчете 2 платежей за электроэнергию. Суды пришли к выводу, что понижающий коэффициент к тарифам на электроэнергию не подлежит применению при расчете платежей заявителя, поскольку исходили из отсутствия доказательств его проживания в сельском поселении или оборудования принадлежащего ему жилого дома электроплитой, электроотопительными приборами. По мнению Б.С.Масленникова, оспариваемое законоположение не соответствует Конституции Российской Федерации, в частности ее статьям 19 и 46 (часть 1), поскольку лишает владельцев домов на земельных участках, расположенных на межселенной территории, льготного энергоснабжения на равных условиях с жителями сельских поселений.</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Масленникова Бориса Семеновича,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