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Лукашенко Евгения Николаевича на нарушение его конституционных прав частью первой статьи 63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Е.Н.Лукашенко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 продлен срок содержания под стражей гражданина Е.Н.Лукашенко, обвиняемого в совершении преступления. С этим решением согласились краевой суд и кассационный суд общей юрисдикции, отвергнув доводы поданных в интересах Е.Н.Лукашенко жалоб о том, что решение о продлении срока содержания под стражей принял судья, подлежащий отводу, поскольку ранее он по этому же делу в отношении этого же лица выносил решение об избрании домашнего ареста, которое затем было отменено судом апелляционной инстанции. 2 В этой связи заявитель утверждает, что часть первая статьи 63 «Недопустимость повторного участия судьи в рассмотрении уголовного дела» УПК Российской Федерации противоречит статьям 22 (часть 1), 46 (часть 1) и 47 (часть 1) Конституции Российской Федерации, поскольку допускает повторное участие судьи при решении вопроса о продлении срока содержания под стражей по уголовному делу в случае, если ранее этим же судьей принималось решение об отказе в заключении под стражу, и при продлении меры пресечения, когда исследуются те же фактические обстоятельства, что и при ее избрании.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Лукашенко Евгения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