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Ганжи Сергея Анатольевича на нарушение его конституционных прав статьями 7 и 8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С.А.Ганжи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С.А.Ганжа оспаривает конституционность статей 7 «Понятие медико-социальной экспертизы» и 8 «Федеральные учреждения медико-социальной экспертизы» Федерального закона от 24 ноября 1995 года № 181-ФЗ «О социальной защите инвалидов в Российской Федерации». По мнению заявителя, оспариваемые законоположения в истолковании, данном им судами общей юрисдикции, нарушают основы конституционного строя и право на судебную защиту, а также права, гарантированные статьями 39 и 41 Конституции Российской Федерации, поскольку не закрепляют понятие судебной медико-социальной экспертизы и ее отличие от медико- социальной экспертизы, что в случаях обжалования решения учреждения медико-социальной экспертизы об отказе в установлении инвалидности 2 препятствует проведению повторной судебной медико-социальной экспертизы в организации, не подведомственной Министерству труда и социальной защиты Российской Федерации, и противоречит положениям гражданского процессуального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 социальной защите инвалидов в Российской Федерации», закрепляющие понятие медико- социальной экспертизы (статья 7), а также определяющие правовое положение учреждений медико-социальной экспертизы (статья 8), являются элементами правового механизма подтверждения оснований для предоставления гражданам социальной защиты в связи с инвалидностью и при этом не предполагают возможности произвольного отказа в установлении инвалидности, равно как и не препятствуют обжалованию (в том числе в судебном порядке) решений, вынесенных федеральными учреждениями медико-социальной экспертизы. Следовательно, указанные нормы не могут расцениваться как нарушающие конституционные права заявителя. Установление же и исследование фактических обстоятельств конкретного дела, оценка правильности применения судами норм права с учетом таких обстоятельств, а также внесение целесообразных изменений и дополнений в действующее законодательство, что фактически предлагает С.А.Ганжа, не относятся к компетенции Конституционного Суда Российской Федерации в силу статьи 125 Конституции Российской Федерации и статьи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Ганжи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