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2320-О/2024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Орловой Юлии Юрьевны на нарушение ее конституционных прав пунктом 1 статьи 1064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Ю.Ю.Орловой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Ю.Ю.Орлова оспаривает конституционность пункта 1 статьи 1064 «Общие основания ответственности за причинение вреда» ГК Российской Федерации. Решением суда общей юрисдикции, оставленным без изменения судами вышестоящих инстанций, отказано в удовлетворении иска Ю.Ю.Орловой о возмещении имущественного и морального вреда, причиненного в результате необоснованного уголовного преследования в порядке частного обвинения. Суды исходили из того, что частный обвинитель добросовестно обращался в суд, намереваясь защитить свои права и законные интересы, а не причинить вред заявительнице. 2 Определением судьи Верховного Суда Российской Федерации отказано в передаче кассационной жалобы Ю.Ю.Орловой для рассмотрения в судебном заседании суда кассационной инстанции. По мнению заявительницы, оспариваемое положение не соответствует статье 49 (часть 1) Конституции Российской Федерации, поскольку оно по смыслу, придаваемому ему правоприменительной практикой, позволяет отказывать лицу, оправданному в уголовном деле частного обвинения, в возмещении за счет частного обвинителя расходов, понесенных в связи с необходимостью участия в уголовном деле, по мотиву отсутствия в действиях частного обвинителя признаков злоупотребления правом.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определениях от 2 июля 2013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Орловой Юлии Юрьевны,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