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Фадеева Юрия Владимировича на нарушение его конституционных прав частью первой статьи 5 и частью второй статьи 8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Ю.В.Фадеева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Ю.В.Фадеев, осужденный и отбывающий наказание, оспаривает конституционность части первой статьи 5 «Соблюдение прав и свобод человека и гражданина при осуществлении оперативно-розыскной деятельности» и части второй статьи 8 «Условия проведения оперативно- розыскных мероприятий» Федерального закона от 12 августа 1995 года № 144-ФЗ «Об оперативно-розыскной деятельности». Заявитель утверждает, что в доказывании по его уголовному делу использовались результаты оперативно-розыскного мероприятия «наблюдение», проведенного в исправительном учреждении в отношении 2 адвоката и его доверителя Р. путем аудио- и видеозаписи их конфиденциального разговора, без их ведома и в отсутствие судебного решения. Впоследствии Р. осужден за дачу взятки, а Ю.В.Фадеев, занимавший должность следователя и расследовавший уголовное дело в отношении Р., – за ее получение. Заявитель полагает, что оспариваемые нормы противоречат статьям 2, 15 (части 1, 2 и 4), 17, 23, 24 (часть 1), 45 (часть 1), 48 (часть 1), 50 (часть 2) и 56 (часть 3) Конституции Российской Федерации, поскольку допускают сбор, хранение, использование и распространение информации о частной жизни, личной и семейной тайне посредством проведения негласных оперативно- розыскных мероприятий в отношении адвоката и его доверителя (осужденного) в ходе их конфиденциальных переговоров в рамках оказания юридической помощи, без их согласия и без получения судебного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 и приложенных к ней материалов, оперативно- розыскное мероприятие, о котором ведет речь Ю.В.Фадеев, проводилось в отношении иных лиц и без его участия. Тем самым нет оснований полагать, что оспариваемыми законоположениями были затронуты право заявителя на неприкосновенность частной жизни, а равно иные конституционные права, указанные в его жалобе. К тому же оспариваемые Ю.В.Фадеевым законоположения, обязывающие органы (должностных лиц), осуществляющие оперативно- розыскную деятельность, при проведении оперативно-розыскных мероприятий обеспечивать соблюдение прав человека и гражданина на неприкосновенность частной жизни, личную и семейную тайну, неприкосновенность жилища и тайну корреспонденции, имеют гарантийный характер и направлены на обеспечение прав лиц, в отношении которых такая деятельность осуществляется.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Фадеева Юрия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