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2434-О/2023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Матвеева Сергея Ивановича на нарушение его конституционных прав Федеральным законом «О статусе сенатора Российской Федерации и статусе депутата Государственной Думы Федерального Собрания Российской Федерации» и рядом иных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С.И.Матвеева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С.И.Матвеев, к которому удовлетворен иск о расторжении кредитного договора, о взыскании задолженности и об обращении взыскания на заложенное недвижимое имущество, оспаривает конституционность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Федерации», а также Федерального закона от 21 июля 1997 года № 118-ФЗ «Об органах принудительного исполнения Российской Федерации» и Федерального закона от 2 октября 2007 года № 229- ФЗ «Об исполнительном производстве». 2 По мнению заявителя, Федеральный закон «О статусе сенатора Российской Федерации и статусе депутата Государственной Думы Федерального Собрания Российской Федерации» не соответствует статьям 15 (часть 3) и 105 (часть 1) Конституции Российской Федерации, поскольку нарушен порядок его принятия и опубликования. В связи с этим С.И.Матвеев полагает, что иные оспариваемые федеральные законы приняты депутатами Государственной Думы и сенаторами Российской Федерации, не имевшими полномочий осуществлять законодательную власть, а потому они противоречат статьям 4 (часть 2), 15 (часть 1) и 105 (часть 1)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Матвеева Сергея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