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Коробко Натальи Борисовны на нарушение ее конституционных прав частями первой и второй статьи 208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гражданки Н.Б.Коробко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Н.Б.Коробко оспаривает конституционность частей первой и второй статьи 208 «Индексация присужденных денежных сумм»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по иску Н.Б.Коробко с Российской Федерации в лице Министерства финансов Российской Федерации взыскана компенсация морального вреда. Заявление Н.Б.Коробко об индексации присужденной указанным решением суда денежной суммы было оставлено без удовлетворения апелляционным 2 определением суда апелляционной инстанции, оставленным без изменения кассационным судом общей юрисдикции. Данные судебные постановления, вынесенные по вопросу об индексации присужденных денежных сумм, были отменены определением Судебной коллегии по гражданским делам Верховного Суда Российской Федерации с направлением дела на новое рассмотрение в суд апелляционной инстанции. На основании надзорной жалобы заявительницы на определение суда кассационной инстанции было вынесено определение судьи Верховного Суда Российской Федерации об отказе в ее передаче для рассмотрения в судебном заседании Президиума этого суда. По итогам нового рассмотрения дела вынесено апелляционное определение суда апелляционной инстанции о частичном удовлетворении заявления Н.Б.Коробко об индексации присужденных денежных сумм. По мнению заявительницы, оспариваемые законоположения, позволяющие суду исключать из периода индексации присужденных денежных сумм время апелляционного обжалования соответствующего решения суда стороной и другими участвующими в деле лицами, противоречат статье 46 (часть 1)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3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Между тем заявительницей не представлены документы, которые бы подтверждали исчерпание ею внутригосударственных средств судебной защиты, в частности не подтверждено обращение в суды кассационной инстанции с жалобами на апелляционное определение суда апелляционной инстанции, вынесенное по вопросу об индексации присужденных денежных сумм.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Коробко Натальи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