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Пузановой Ольги Анатольевны на нарушение ее конституционных прав пунктом 1 части 2 статьи 350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О.А.Пузановой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О.А.Пузанова оспаривает конституционность пункта 1 части 2 статьи 350 КАС Российской Федерации, в соответствии с которым одним из оснований для пересмотра судебного акта по вновь открывшимся обстоятельствам являются существовавшие на день принятия судебного акта имеющие существенное значение для административного дела обстоятельства, которые не были и не могли быть известны заявителю. Из представленных материалов следует, что определением гарнизонного военного суда, с которым согласились суды вышестоящих инстанций, О.А.Пузановой было отказано в удовлетворении заявления о пересмотре вступившего в законную силу решения этого же военного суда 2 по вновь открывшимся обстоятельствам, к числу которых заявительница относила предоставленные ответчиком заведомо ложные сведения, послужившие основанием для изменения формы обеспечения ее жильем (предоставление жилья в натуре заменено на предоставление жилищной субсидии). По мнению заявительницы, оспариваемое законоположение позволяет судам необоснованно отказывать в пересмотре дела по вновь открывшимся обстоятельствам без учета всех значимых фактических обстоятельств, в том числе при обнаружении в материалах дела, как она утверждает, заведомо ложных сведений. В связи с этим заявительница просит признать оспариваемое законоположение не соответствующим статьям 17 (части 1 и 2), 18, 46 (части 1 и 2), 50 (часть 2)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Пузановой Ольги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