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Романа Александровича на нарушение его конституционных прав частью пятой статьи 82 Уголовно-исполнительного кодекса Российской Федерации и частью одиннадцатой статьи 182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Р.А.Андреева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Р.А.Андреев, отбывающий наказание в виде лишения свободы, просит признать не соответствующими статьям 18, 19 (часть 1) и 25 Конституции Российской Федерации: часть пятую статьи 82 «Режим в исправительных учреждениях и его основные требования» УИК Российской Федерации, которая, как утверждает заявитель, не конкретизирует, обязательно ли присутствие осужденного при проведении обыска и досмотра его личных вещей, что дает основания для ее применения без учета положений других правовых норм, в частности части одиннадцатой статьи 182 УПК Российской Федерации; 2 часть одиннадцатую статьи 182 «Основания и порядок производства обыска» УПК Российской Федерации, которая, по его мнению, содержит неопределенность в части возможности участия лица при производстве обыска в его помещении.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