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Тимушева Артёма Андреевича на нарушение его конституционных прав Постановлением Правительства Российской Федерации «О размерах минимальной и максимальной величин пособия по безработице на 2023 год»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А.А.Тимушева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А.А.Тимушев оспаривает конституционность вступившего в силу с 1 января 2023 года Постановления Правительства Российской Федерации от 14 ноября 2022 года № 2046 «О размерах минимальной и максимальной величин пособия по безработице на 2023 год», предусмотревшего, в частности, что для граждан, признанных в установленном порядке безработными, минимальная величина пособия по безработице на 2023 год составляла 1500 рублей. По мнению заявителя, которому Верховный Суд Российской Федерации отказал в удовлетворении административного искового заявления о признании частично не действующим Постановления Правительства 2 Российской Федерации «О размерах минимальной и максимальной величин пособия по безработице на 2023 год», данный нормативный правовой акт противоречит статьям 20 (часть 1), 21 (часть 1) и 37 (часть 3) Конституции Российской Федерации, поскольку предусмотренный им минимальный размер пособия по безработице меньше величины прожиточного минимума.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Тимушева Артёма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