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Ирины Владимировны на нарушение ее конституционных прав пунктом 4 статьи 1814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И.В.Ивановой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И.В.Иванова оспаривает конституционность пункта 4 статьи 1814 ГК Российской Федерации, предусматривающего, что решение собрания не может быть признано судом недействительным, если голосование лица, права которого затрагиваются оспариваемым решением, не могло повлиять на его принятие и решение собрания не влечет существенные неблагоприятные последствия для этого лица. Как следует из представленных материалов, по инициативе совета многоквартирного дома, членом которого является заявительница, состоялось общее собрание собственников помещений в этом доме. Решением суда общей юрисдикции, оставленным без изменения судами вышестоящих инстанций, принятое собранием решение признано частично не действительным по иску управляющей организации. 2 По мнению заявительницы, оспариваемая норма противоречит статьям 17 (часть 3), 35 (часть 2), 40 (части 1 и 2), 46 (части 1 и 2) и 120 (часть 2) Конституции Российской Федерации в той мере, в какой в системе действующего правового регулирования по смыслу, придаваемому правоприменительной практикой, она допускает признание решения собрания собственников помещений в многоквартирном доме недействительным по требованию управляющей организации, чем ставит под сомнение свободу принятия этим гражданско-правовым сообществом решений, связанных с управлением домом.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обстоятельства. Между тем представленными материалами не подтверждается применение в конкретном деле И.В.Ивановой пункта 4 статьи 1814 ГК Российской Федерации, а потому жалоба не может быть признана допустимой. При этом само по себе упоминание судами этой нормы с учетом неоднократно выраженной Конституционным Судом Российской Федерации позиции не свидетельствует о ее применении в конкретном деле для разрешения спорных правоотношений с участием заявительницы (определения от 27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Ирины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