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1076-О/2024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Гейбата Искендер оглы на нарушение его конституционных прав Постановлением Правительства Российской Федерации «Об утверждении Положения об оказании социальной поддержки (помощи) российским гражданам, находящимся на территории иностранного государства и не имеющим возможности вернуться в Российскую Федерацию в связи с распространением новой коронавирусной инфекции»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Гейбата Искендер оглы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Гейбат Искендер оглы оспаривает конституционность Постановления Правительства Российской Федерации от 3 апреля 2020 года № 433 «Об утверждении Положения об оказании социальной поддержки (помощи) российским гражданам, находящимся на территории иностранного государства и не имеющим возможности вернуться в Российскую Федерацию в связи с распространением новой коронавирусной инфекции» (далее – Постановление № 433). 2 Как следует из представленных материалов, апелляционным определением суда общей юрисдикции, с которым согласились вышестоящие суды, было отказано в удовлетворении требования Гейбата Искендер оглы о признании незаконным бездействия Министерства иностранных дел Российской Федерации, связанного с рассмотрением его заявления об оказании социальной поддержки (помощи) российским гражданам, находящимся на территории иностранного государства и не имеющим возможности вернуться в Российскую Федерацию в связи с распространением новой коронавирусной инфекции (далее – заявление). При этом суды установили, что Министерством иностранных дел Российской Федерации окончательное решение по заявлению Гейбата Искендер оглы не принималось, поскольку им в заявлении, поданном на едином портале государственных и муниципальных услуг, не была указана фамилия, вследствие чего уполномоченными органами не могли быть проведены проверочные мероприятия, необходимые для принятия решения об оказании социальной поддержки (помощи) на основании Постановления № 433. По мнению заявителя, оспариваемый им нормативный правовой акт не соответствует статьям 19 (часть 2) и 24 (часть 2) Конституции Российской Федерации, поскольку обязывает указывать в заявлении фамилию и тем самым нарушает права граждан, не имеющих фамилии; не предусматривает разумного срока проведения проверочных мероприятий; не закрепляет обязанности уведомлять гражданина о ходе рассмотрения его заявления и о принятом решении.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Гейбата Искендер оглы, поскольку акт, конституционность которого оспаривается, утратил силу.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