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Селезневой Светланы Игоревны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С.И.Селезневой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С.И.Селезнева, к которой судом удовлетворен иск о расторжении кредитного договора, взыскании денежных средств и об обращении взыскания на заложенное недвижимое имущество,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Федерального закона от 30 ноября 1994 года № 52-ФЗ «О введении в действие части первой Гражданского кодекса Российской Федерации», Федерального закона от 3 2 февраля 1996 года № 17-ФЗ «О внесении изменений и дополнений в Закон РСФСР «О банках и банковской деятельности в РСФСР», Федерального закона от 21 июля 1997 года № 118-ФЗ «Об органах принудительного исполнения Российской Федерации», Федерального закона от 16 июля 1998 года № 102-ФЗ «Об ипотеке (залоге недвижимости)» и Федерального закона от 2 октября 2007 года № 229-ФЗ «Об исполнительном производстве».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заявительница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Селезневой Светланы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