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Григоряна Сергея Сергеевича на нарушение его конституционных прав пунктом 4 статьи 24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С.С.Григоряна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С.С.Григорян, которому отказано в удовлетворении требований о защите прав потребителя, в том числе взыскании денежной суммы в счет компенсации разницы между ценой товара, установленной договором, и текущей ценой соответствующего товара, оспаривает конституционность пункта 4 статьи 24 Закона Российской Федерации от 7 февраля 1992 года № 2300-I «О защите прав потребителей», согласно которому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2 удовлетворения такого требования или, если требование добровольно не удовлетворено, на момент вынесения судом решения. По мнению заявителя, оспариваемое положение не соответствует статьям 45 (часть 2) и 46 (часть 1) Конституции Российской Федерации в той мере, в какой оно по смыслу, придаваемому ему правоприменительной практикой, позволяет при возврате товара ненадлежащего качества осуществлять выплату потребителю ценовой разницы в виде бонусных баллов вместо выплаты денежных средств.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4 статьи 24 Закона Российской Федерации «О защите прав потребителей» призван обеспечить потребителю реальную возможность приобретения аналогичного товара, в том числе если к моменту удовлетворения его требований о возврате уплаченной за товар ненадлежащего качества денежной суммы цена на такой товар увеличилась, и сам по себе не может расцениваться в качестве нарушающего конституционные права заявителя, в деле с участием которого мировой судья, с которым согласились суды вышестоящих инстанций, исходил из того, что текущая цена спорного товара аналогична той, по которой товар был приобретен, при этом со стороны продавца заявителю были возвращены как уплаченные им денежные средства, так и бонусные баллы, которыми была произведена частичная оплата стоимости товара ненадлежащего качества. Проверка же фактических обстоятельств конкретного дела и оценка доказательств, послуживших основанием для применения или неприменения в нем тех или иных норм права, к полномочиям Конституционного Суда Российской Федерации, как они установлены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Григоряна Сергея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