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Ильи Александровича на нарушение его конституционных прав пунктом 2 части 1 статьи 51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И.А.Попов оспаривает конституционность пункта 2 части 1 статьи 51 Жилищного кодекса Российской Федерации, предусматривающего, в частности, что нуждающимися в жилых помещениях, предоставляемых по договорам социального найма, признаются граждане, являющиеся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нормы. Как следует из представленных материалов, решением суда общей юрисдикции, с которым согласились суды вышестоящих инстанций, с заявителя взыскана в качестве неосновательного обогащения денежная сумма, предоставленная ему в качестве жилищной субсидии. Суды исходили 2 из отсутствия правовых оснований для получения указанной субсидии, поскольку уровень обеспеченности жильем семьи И.А.Попова превышал учетную норму. По мнению заявителя, оспариваемое законоположение нарушает конституционные права, гарантированные статьями 19 (части 1 и 2), 39 (часть 1) и 40 Конституции Российской Федерации, поскольку оно позволяет определять общую площадь жилых помещений, принадлежащих семье военнослужащего, с учетом квартиры, приобретенной супругой в порядке наследования, в которой военнослужащий не проживал.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законоположение, рассматриваемое в системной связи с иными правовыми нормами, регламентирующими жилищные гарантии, призвано обеспечить реализацию принципа бесплатного предоставления жилых помещений лишь реально нуждающимся в них лицам (в том числе исходя из уровня их обеспеченности жильем в составе семьи), что соотносится с правовой природой жилищных гарантий и общеправовым принципом справедливости, а также с требованиями, закрепленными в статье 40 (часть 3) Конституции Российской Федерации (определения Конституционного Суда Российской Федерации от 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Ильи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