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Адамовой Ирины Викторовны на нарушение ее конституционных прав статьями 50 и 541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И.В.Адамовой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И.В.Адамова оспаривает конституционность статей 50 «Основания обращения взыскания на заложенное имущество» и 541 «Основания для отказа в обращении взыскания на заложенное имущество» Федерального закона от 16 июля 1998 года № 102-ФЗ «Об ипотеке (залоге недвижимости)». Из представленных материалов следует, что решением суда общей юрисдикции, оставленным в соответствующей части без изменения определением суда апелляционной инстанции, среди прочего, обращено взыскание на предмет залога – принадлежащую И.В.Адамовой долю в праве собственности на жилое помещение. Определением кассационного суда 2 общей юрисдикции от 16 февраля 2022 года решение суда первой инстанции в неизмененной части и апелляционное определение оставлены без изменения. По мнению заявительницы, оспариваемые положения противоречат статьям 21, 25 и 40 Конституции Российской Федерации. И.В.Адамова утверждает, что принятое по делу с ее участием решение суда общей юрисдикции не обеспечивает равной судебной защиты прав займодавца и заемщика.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Представленные материалы не свидетельствуют о подаче заявительницей кассационной жалобы на судебные постановления, копии которых приложены к обращению, в Судебную коллегию Верховного Суда Российской Федерации, что не позволяет сделать вывод об исчерпании ею внутригосударственных средств судебной защиты. 3 Кроме того, обращение направлено по истечении срока, предусмотренного пунктом 2 статьи 97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Адамовой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