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Ловцова Андрея Валентиновича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А.В.Ловцова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А.В.Ловцов оспаривает конституционность следующих нормативных положений: части второй статьи 61 «Основания для освобождения от доказывания» ГПК Российской Федерации; частей 1 и 2 статьи 44 «Общее собрание собственников помещений в многоквартирном доме», части 1 статьи 46 «Решения общего собрания собственников помещений в многоквартирном доме», частей 1, 2, 3, 4, 8 и 82 статьи 162 «Договор управления многоквартирным домом» Жилищного кодекса Российской Федерации; статьи 432 «Основные положения о заключении договора» ГК Российской Федерации. 2 Как следует из представленных материалов, решением суда общей юрисдикции, с которым согласились суды вышестоящих инстанций, заявителю отказано в удовлетворении требований о признании договора управления многоквартирным домом незаключенным и о взыскании компенсации морального вреда. Определением судьи Верховного Суда Российской Федерации от 21 декабря 2022 года, с которым согласился заместитель Председателя того же суда (письмо от 10 февраля 2023 года), отказано в передаче кассационной жалобы А.В.Ловцова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нормы не соответствуют статьям 1 (часть 1), 2, 15 (часть 2), 17 (часть 3), 18, 19 (часть 1), 30 (часть 2), 35 (части 1 и 2), 45 (часть 1), 46 (часть 1), 55 (части 2 и 3) и 56 (часть 3) Конституции Российской Федерации, поскольку по смыслу, придаваемому правоприменительной практикой, они позволяют судам не проверять фактические обстоятельства, установленные вступившим в законную силу судебным постановлением по ранее рассмотренному делу.</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Российской Федерации» годичного срока после рассмотрения дела гражданина судом выступает в качестве самостоятельного обстоятельства, исключающего допустимость обращения в Конституционный Суд Российской Федерации. 3 Между тем из представленных материалов следует, что с момента завершения рассмотрения дела заявителя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Ловцова Андрея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