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Коротаевой Лидии Ивановны на нарушение ее конституционных прав пунктом 4 статьи 218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Л.И.Коротаевой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Л.И.Коротаева оспаривает конституционность пункта 4 статьи 218 «Основания приобретения права собственности» ГК Российской Федерации. Из представленных материалов следует, что решением суда общей юрисдикции, с которым согласились суды вышестоящих инстанций, заявительнице отказано в истребовании нежилых помещений из чужого незаконного владения. Названные помещения расположены в многоквартирном доме, для завершения строительства которого (в связи с прекращением строительства застройщиком, впоследствии признанным 2 банкротом) участниками долевого строительства был создан жилищно- строительный кооператив (далее также – ЖСК). Суды отклонили доводы Л.И.Коротаевой о том, что кооператив не исполнил обязанности застройщика и незаконно передал принадлежащие ей помещения гражданам В. и Ф., указав, что кооператив правопреемником по обязательствам застройщика не является, в ЖСК заявительница не вступила, паевой взнос в целях завершения строительства дома не вносила. По мнению Л.И.Коротаевой, оспариваемая норма по смыслу, приданному судами в конкретном деле с ее участием, не соответствует статье 35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218 ГК Российской Федерации, закрепляющий, что внесение членом потребительского кооператива, другими лицами, имеющими право на паенакопления, полностью своего паевого взноса за квартиру, дачу, гараж, иное помещение служит основанием для приобретения права собственности на указанное имущество, направлен на защиту имущественных прав этих лиц (определения Конституционного Суда Российской Федерации от 20 марта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Коротаевой Лидии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