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Дорохова Владимира Викторовича на нарушение его конституционных прав подпунктом «в» пункта 2 части первой статьи 35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В.В.Дорохова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В.В.Дорохову постановлением кассационного суда общей юрисдикции отказано в удовлетворении ходатайства об изменении территориальной подсудности апелляционного рассмотрения уголовного дела. В этой связи заявитель просит признать подпункт «в» пункта 2 части первой статьи 35 «Изменение территориальной подсудности уголовного дела» УПК Российской Федерации не соответствующим Конституции Российской Федерации, ее статьям 10, 19 (часть 1), 46 (часть 1) и 47 (часть 1), в той мере, в какой изложенные в нем формулировки допускают возможность различного истолкования и произвольного применения.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35 УПК Российской Федерации предусматривает, в частности, что территориальная подсудность уголовного дела может быть изменена как по ходатайству стороны, так и по инициативе председателя суда, куда оно поступило, если имеются обстоятельства, которые могут поставить под сомнение объективность и беспристрастность суда при принятии решения по делу (подпункт «в» пункта 2 части первой). Приведенное законоположение призвано обеспечить конституционное право на рассмотрение дела тем судом и тем судьей, к подсудности которых оно отнесено законом, и право на разрешение дела компетентным, независимым и беспристрастным судом, созданным на основании закона, а потому – не включая положений, допускающих произвольное применение, – прав заявителя обозначенным им образом не нарушает (Определение Конституционного Суда Российской Федерации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Дорохова Владимира Викторовича,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