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Мойсеенко Михаила Владимировича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М.В.Мойсеенко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вышестоящие суды, отказано в принятии к рассмотрению поданной гражданином М.В.Мойсеенко в порядке статьи 125 УПК Российской Федерации жалобы на бездействие должностных лиц правоохранительных органов. М.В.Мойсеенко просит признать не соответствующими статьям 2, 15 (часть 1), 19 (части 1 и 2), 21 (часть 2), 41 (часть 3), 46 (части 1 и 2), 48, 52, 53 и 120 (часть 1) Конституции Российской Федерации пункт 1 части первой статьи 6 «Назначение уголовного судопроизводства», часть третью3 статьи 61 «Разумный срок уголовного судопроизводства», часть четвертую статьи 7 «Законность при производстве по уголовному делу», пункт 3 части первой 2 статьи 24 «Основания отказа в возбуждении уголовного дела или прекращения уголовного дела», часть вторую статьи 27 «Основания прекращения уголовного преследования», пункт 4 части первой статьи 73 «Обстоятельства, подлежащие доказыванию», часть первую статьи 88 «Правила оценки доказательств», часть третью статьи 125 «Судебный порядок рассмотрения жалоб» и часть первую статьи 38917 «Существенные нарушения уголовно-процессуального закона» УПК Российской Федерации. Согласно позиции заявителя, оспариваемые законоположения нарушают его права в той мере, в какой они в системе действующего правового регулирования по смыслу, придаваемому им правоприменительной практикой, позволяют должностным лицам правоохранительных органов игнорировать существенные нарушения закона, а суду – оставлять без рассмотрения доводы жалоб и выносить незаконные и несправедливые судебные акты.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Требования М.В.Мойсеенко и приведенные им в обоснование своей позиции доводы свидетельствуют о том, что нарушение своих конституционных прав он связывает не с содержанием нормативных положений, а с неправильным, по его мнению, их применением судами, с решениями которых он фактически выражает несогласие. Между тем проверка правомерности принятых по делу заявителя судебных решений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Мойсеенко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