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Валентины Игнатьевны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В.И.Ивановой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В.И.Иванова, с которой судом взыскана задолженность по оплате услуг водоснабжения и водоотведения,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 ФЗ «О введении в действие части первой Гражданского кодекса Российской Федерации» и Федерального закона от 29 декабря 2004 года № 189-ФЗ «О введении в действие Жилищного кодекса Российской Федерации». 2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В.И.Иванова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Валентины Игнатьевны,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