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554426-П/2021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Белоусова Вадима Владимировича на нарушение его конституционных прав статьей 451 Уголовно-процессуального кодекса Российской Федерации и статьей 19 Федерального закона «О статусе сенатора Российской Федерации и статусе депутата Государственной Думы Федерального Собрания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Г.А.Гаджиева, Л.М.Жарковой, С.М.Казанцева, С.Д.Князева, А.Н.Кокотова, Л.О.Красавчиковой, С.П.Маврина, Н.В.Мельникова, Ю.Д.Рудкина, В.Г.Ярославцева, рассмотрев вопрос о возможности принятия жалобы гражданина В.В.Белоусова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В.В.Белоусов, ходатайство адвоката которого о возвращении уголовного дела прокурору отклонено постановлением судьи городского суда от 19 мая 2021 года, оспаривает конституционность статьи 451 «Направление уголовного дела в суд» УПК Российской Федерации и статьи 19 Федерального закона от 8 мая 1994 года № 3-ФЗ «О статусе сенатора Российской Федерации и статусе депутата Государственной Думы Федерального Собрания Российской Федерации». 2 По мнению заявителя, взаимосвязанные положения оспариваемых норм не соответствуют статьям 10 и 98 Конституции Российской Федерации, поскольку порождают правовую коллизию и допускают в сложившейся правоприменительной практике направление в суд уголовного дела по обвинению сенаторов Российской Федерации и депутатов Государственной Думы Российской Федерации (в отношении которых применяется особый порядок уголовного судопроизводства) без получения согласия соответствующей палаты Федерального Собрания Российской Федерации.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Белоусова Вадима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