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Тихоновой Александры Александровны на нарушение ее конституционных прав пунктом 8111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А.А.Тихоновой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А.А.Тихонова, с которой взыскана задолженность, образовавшаяся в результате перерасчета стоимости поставленного газа с применением повышающего коэффициента в связи с выявлением несанкционированного вмешательства в работу прибора учета газа, оспаривает конституционность пункта 8111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354. 2 По мнению заявительницы, оспариваемая норма не соответствует статьям 19, 46, 54, 55, 115 и 120 Конституции Российской Федерации в той мере, в какой в системе действующего правового регулирования по смыслу, придаваемому ей правоприменительной практикой, она позволяет поставщикам газа применять установленный в ней порядок перерасчета к отношениям, регулируемым Правилами поставки газа для обеспечения коммунально-бытовых нужд граждан, утвержденными Постановлением Правительства Российской Федерации от 21 июля 2008 года № 549.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Тихоновой Александры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