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Калабухова Михаила Николаевича на нарушение его конституционных прав частью четвертой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М.Н.Калабухова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М.Н.Калабухов оспаривает конституционность части четвертой статьи 392 Трудового кодекса Российской Федерации (в редакции Федерального закона от 5 апреля 2021 года № 74-ФЗ), согласно которой работодатель имеет право обратиться в суд по спорам о возмещении работником ущерба, причиненного работодателю, в течение одного года со дня обнаружения причиненного ущерба. По мнению заявителя, оспариваемая норма, примененная в его деле судами общей юрисдикции, вступает в противоречие со статьями 1, 2, 19, 45 и 46 Конституции Российской Федерации, поскольку допускает разные 2 подходы к определению момента начала течения срока для обращения работодателя в суд с иском о возмещении причиненного работником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392 Трудового кодекса Российской Федерации, закрепляя условия, порядок и сроки обращения в суд как для работника, так и для работодателя, призвана гарантировать им возможность реализации права на индивидуальные трудовые споры (статья 37, часть 4, Конституции Российской Федерации). Установленный частью четвертой данной статьи (до вступления в силу Федерального закона от 5 апреля 2021 года № 74-ФЗ – часть третья) годичный срок для обращения в суд по спорам о возмещении работником ущерба, причиненного работодателю, выступая в качестве одного из необходимых правовых условий для достижения оптимального согласования интересов сторон трудовых отношений, направлен на восстановление нарушенных прав работодателя. При этом суд, оценивая обоснованность требований работодателя и устанавливая дату начала течения срока обращения в суд, действует не произвольно, а проверяет и учитывает всю совокупность обстоятельств конкретного дела, в том числе проверяет и оценивает факт совершения работником действий, причинивших ущерб работодателю. Таким образом, оспариваемое законоположение не может расцениваться как нарушающее права заявителя в указанном в жалобе аспекте. Проверка же правильности выбора и казуального толкования правовых норм с учетом фактических обстоятельств конкретного дела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Калабухова Михаила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