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713911-О/2023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Комельковой Татьяны Павловны на нарушение ее конституционных прав статьей 8 Конституции Российской Федерации и пунктом 6 части второй статьи 264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по требованию гражданки Т.П.Комельковой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Т.П.Комелькова оспаривает конституционность статьи 8 Конституции Российской Федерации и пункта 6 части второй статьи 264 «Дела об установлении фактов, имеющих юридическое значение»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частично удовлетворены исковые требования Т.П.Комельковой к гражданину К. и администрации муниципального образования о взыскании денежных средств, судебных расходов, признании права собственности на жилое 2 помещение и возложении обязанности заключить договор социального найма.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Т.П.Комельковой, оспариваемые положения противоречат статьям 7 (часть 1), 17 (часть 3), 21 (часть 1), 27 (часть 1) и 123 (часть 3) Конституции Российской Федерации. Кроме того, заявительница просит отменить принятые по делу с ее участием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Т.П.Комельковой в обоснование позиции, свидетельствуют о том, что нарушение своих конституционных прав она связывает не с содержанием оспариваемых положений, а с допущенными, по ее мнению, нарушениями судами норм материального и процессуального права. Разрешение же данного вопроса, как предполагающее оценку правомерности принятых по делу с участием заявительницы судебных постановлений,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а равно и решение вопросов об отмене этих постановлений и проверка соответствия одних норм Конституции Российской Федерации другим ее нормам. Кроме того, вопреки требованиям статей 96 и 97 Федерального конституционного закона «О Конституционном Суде Российской Федерации», представленными заявительницей материалами не подтверждается применение судом в ее конкретном деле пункта 6 части второй статьи 264 ГПК Российской Федерации. 3 Исходя из изложенного и руководствуясь частью второй статьи 40,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Комельковой Татьяны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