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Саблиной Елены Александровны на нарушение ее конституционных прав абзацем вторым пункта 2 статьи 1158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Е.А.Саблиной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Е.А.Саблина оспаривает конституционность абзаца второго пункта 2 статьи 1158 ГК Российской Федерации, согласно которому не допускается отказ от наследства с оговорками или под условием. Как следует из представленных материалов, решением суда, с которым согласились суды вышестоящих инстанций, отказано в удовлетворении иска Е.А.Саблиной о признании недействительным отказа от наследства, восстановлении срока для принятия наследства, признании недействительными свидетельств о праве на наследство. В обоснование иска было указано, что отказ истицы от наследства был обусловлен выплатой со 2 стороны ответчика денежной компенсации, ее волеизъявление не было направлено на безусловный и безоговорочный отказ от наследства, такой отказ от наследства на законе не основан. По мнению заявительницы, оспариваемая норма противоречит статьям 1 (часть 1), 18, 19 (части 1 и 2), 35 (часть 4), 46 (части 1 и 2) и 55 (часть 3) Конституции Российской Федерации, поскольку в силу неопределенности своего содержания предполагает возможность совершения отказа от наследства под условием или с оговорками без указания лица, в пользу которого наследник отказывается от наследства (при абсолютном отказе).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второй пункта 2 статьи 1158 ГК Российской Федерации направлен на обеспечение необходимого баланса интересов наследников и стабильности гражданского оборота, вопреки доводам Е.А.Саблиной прямо предусматривает недопустимость отказа от наследства с оговорками или под условием и сам по себе не может расцениваться как нарушающий перечисленные в жалобе конституционные права заявительницы, в деле с участием которой суды исходили из отсутствия доказательств отказа от наследства под условием. Установление же фактических обстоятельств, имеющих значение для разрешения конкретного дела, в том числе факта совершения отказа от наследства под условием,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Саблиной Елены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