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Митяй Елены Николаевны на нарушение ее конституционных прав частью первой статьи 112 и статьей 242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Е.Н.Митяй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Е.Н.Митяй оспаривает конституционность части первой статьи 112 «Восстановление процессуальных сроков» и статьи 242 «Основания для отмены заочного решения суда» ГПК Российской Федерации. Как следует из представленных материалов, суд первой инстанции, восстановив по заявлению представителя ответчика срок подачи заявления об отмене заочного решения, принятого по делу с участием Е.Н.Митяй (истца), отменил указанное решение и возобновил производство по делу. Суды вышестоящих инстанций согласились с выводом суда первой 2 инстанции о наличии оснований для восстановления пропущенного процессуального срока. Определением судьи Верховного Суда Российской Федерации, с которым согласился заместитель Председателя этого суда,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Е.Н.Митяй, оспариваемые законоположения по смыслу, придаваемому им в системе действующего правового регулирования правоприменительной практикой, противоречат статьям 17 (часть 3), 19 (часть 1), 46 (часть 1), 55 (часть 3) и 123 (часть 3) Конституции Российской Федерации, поскольку позволяют суду восстановить пропущенный процессуальный срок ответчику, действующему, как полагает заявительница, недобросовестно и злоупотребляющему правом, а также отменить заочное решение суда при наличии в материалах дела доказательств, указывающих на осведомленность ответчика о судебном процессе и непринятии им мер по реализации своих процессуальных прав.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Приведенные Е.Н.Митяй доводы, в том числе о восстановлении судом пропущенного процессуального срока и отмене принятого по делу с ее участием заочного решения в отсутствие оснований для совершения им указанных процессуальных действий, свидетельствуют о том, что, оспаривая конституционность перечисленных в жалобе положений, фактически заявительница предлагает Конституционному Суду Российской Федерации оценить правомерность принятых по делу с ее участием судебных постановлений, что не относится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Митяй Елены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