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Жидкова Владимира Леонидовича на нарушение его конституционных прав пунктом 1 статьи 60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В.Л.Жидкова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В.Л.Жидков оспаривает конституционность пункта 1 (в жалобе ошибочно названного частью 1) статьи 60 Земельного кодекса Российской Федерации, устанавливающего случаи, при которых нарушенное право на земельный участок подлежит восстановлению. Как следует из представленных материалов, решением суда общей юрисдикции, с которым согласились суды вышестоящих инстанций, установлены границы земельного участка, принадлежащего заявителю. Суд учел, помимо прочего, расположение строения, принадлежащего собственнику смежного участка, и фактически сложившийся между ними порядок землепользования, отклонив при этом довод В.Л.Жидкова о 2 нарушении требований пожарной безопасности при возведении указанного строения. По мнению заявителя, оспариваемое законоположение не соответствует статьям 17, 18, 20 (часть 1), 41, 45 (часть 1), 55 и 56 (часть 3) Конституции Российской Федерации в той мере, в какой оно позволяет судам устанавливать границы земельных участков без учета конституционных прав граждан на жизнь и здоровье.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60 Земельного кодекса Российской Федерации в развитие требований статей 45 и 46 Конституции Российской Федерации обеспечивает защиту и восстановление нарушенных прав граждан и юридических лиц в отношении земельных участков и сам по себе каких-либо конституционных прав В.Л.Жидкова не нарушает. Доводы, приведенные заявителем в обоснование его позиции, свидетельствуют о том, что нарушение своих конституционных прав он связывает не с содержанием оспариваемого законоположения, а с неправильным, по его мнению, определением судом границ своего земельного участка. Между тем установление и исследование фактических обстоятельств конкретного дела, в том числе проверка обоснованности выбранного судом варианта смежной границы земельных участков,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Жидкова Владимира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