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Тимура Юрьевича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Т.Ю.Борисова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Т.Ю.Борисов оспаривает конституционность пунктов 2 и 3 части четвертой статьи 198 «Содержание решения суда», части третьей статьи 329 «Постановление суда апелляционной инстанции», части первой статьи 3901 ««Определение кассационного суда общей юрисдикции»» и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2 кассационным судом общей юрисдикции, Т.Ю.Борисову отказано в удовлетворении исковых требований, заявленных в рамках трудового спора.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Т.Ю.Борисова, оспариваемые законоположения нарушают его права, гарантированные статьями 37, 45 и 46 Конституции Российской Федерации, поскольку позволяют судам соответствующих инстанций не раскрывать мотивы в обоснование применения норм права и мотивы отклонения конкретных доводов лица, участвующего в деле, приведенных им в обоснование своих требований и возражений.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пункты 2 и 3 части четвертой статьи 198, часть третья статьи 329, часть первая статьи 3901 и пункт 5 статьи 3909 ГПК Российской Федерации, предусматривающие требования к содержанию постановлений, принимаемых судами первой, апелляционной и кассационной инстанций, закрепляют одну из фундаментальных процессуальных гарантий реализации права на судебную защиту – мотивированность судебного постановления. Данные нормы обеспечивают реализацию задачи гражданского судопроизводства по правильному и своевременному рассмотрению и разрешению гражданских дел, не содержат какой-либо неопределенности, не предполагают возможности их произвольного применения и не могут расцениваться как нарушающие конституционные права заявителя, перечисленные в жалобе. Решение же вопроса о соблюдении судами общей юрисдикции требований процессуального закона, в частности о мотивированности судебных постановлений, в конкретном деле с участием заявителя к компетенции Конституционного Суда Российской Федерации, 3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Тимура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