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1673-О/2024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Горячева Валентина Михайловича на нарушение его конституционных прав статьей 113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В.М.Горячева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В.М.Горячев оспаривает конституционность статьи 113 «Судебные извещения и вызовы» ГПК Российской Федерации. Как следует из представленных материалов, определением мирового судьи от 14 февраля 2022 года, оставленным без изменения апелляционным определением от 4 мая 2022 года и определением кассационного суда общей юрисдикции от 5 сентября 2022 года, В.М.Горячеву отказано в восстановлении пропущенного процессуального срока для подачи заявления о взыскании судебных расходов. 2 По мнению заявителя, оспариваемое законоположение по смыслу, придаваемому ему в системе действующего правового регулирования сложившейся правоприменительной практикой, противоречит статьям 17 (часть 3), 45 и 46 (часть 1) Конституции Российской Федерации, поскольку позволяет суду отказывать в восстановлении срока на подачу заявления о взыскании судебных расходов, не учитывая при этом ненадлежащее извещение лица о вынесенных по делу судебных постановлениях.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законом конституционных прав и свобод допустима, в частности,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Поскольку письмо сотрудника аппарата Верховного Суда Российской Федерации от 12 декабря 2022 года, которым кассационная жалоба В.М.Горячева была возвращена ему без рассмотрения по существу, не является судебным постановлением, подтверждающим применение оспариваемой нормы в деле с его участием, постольку жалоба первоначально направлена им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Горячева Валентина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