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Борошнева Алексея Владимировича на нарушение его конституционных прав статьями 7 и 75 Уголовно-процессуального кодекса Российской Федерации и частью первой статьи 290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А.В.Борошнева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А.В.Борошнев, осужденный по приговору суда, просит признать статьи 7 «Законность при производстве по уголовному делу» и 75 «Недопустимые доказательства» УПК Российской Федерации, а также часть первую статьи 290 «Получение взятки» УК Российской Федерации не соответствующими Конституции Российской Федерации в той мере, в какой они позволили положить в основу обвинительного приговора суда доказательства, полученные с нарушением требований закона.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Упомянутый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Борошнева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