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Земского Владимира Ивановича на нарушение его конституционных прав пунктом 1 части 4 статьи 83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В.И.Земского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В.И.Земский оспаривает конституционность пункта 1 части 4 статьи 83 «Расторжение и прекращение договора социального найма жилого помещения» Жилищного кодекса Российской Федерации. Как следует из представленных материалов, В.И.Земскому, договор социального найма с которым расторгнут по требованию наймодателя решением суда по ранее рассмотренному делу в связи с невнесением платы за жилое помещение и коммунальные услуги в течение более шести месяцев, отказано в удовлетворении иска о предоставлении жилого помещения в порядке, установленном частью 1 статьи 90 Жилищного кодекса Российской Федерации. 2 По мнению заявителя, оспариваемое законоположение нарушает его конституционное право, закрепленное статьей 40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 направлена на реализацию положений статьи 17 (часть 3) Конституции Российской Федерации, согласно которой осуществление прав и свобод человека и гражданина не должно нарушать права и свободы других лиц, и не может рассматриваться в качестве нарушающей в обозначенном в жалобе аспекте конституционные права В.И.Земского, который, как указали суды, не был выселен из жилого помещения в судебном порядке и продолжает пользоваться им, а предъявленные заявителем требования, по существу, направлены на получение еще одного жилого помещения в целях улучшения жилищных условий при сохранении прав его родственников на спорное жилое помещение. Установление же и оценка фактических обстоятельств конкретного дела, а также проверка обоснованности судебных постановлений с учетом данных обстоятельств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Земского Владимира Ивановича,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