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«Рязань МАЗ сервис» на нарушение его конституционных прав пунктом 41 статьи 3 Федерального закона «О государственном оборонном заказе»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«Рязань МАЗ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«Рязань МАЗ сервис» (далее также – общество, ООО «Рязань МАЗ сервис», заявитель) оспаривает конституционность пункта 41 статьи 3 Федерального закона от 29 декабря 2012 года № 275-ФЗ «О государственном оборонном заказе», согласно которому кооперация головного исполнителя – совокупность взаимодействующих между собой лиц, участвующих в поставках продукции по государственному оборонному заказу в рамках сопровождаемых сделок; в кооперацию входят головной исполнитель, заключающий государственный контракт с государственным заказчиком, исполнители, заключающие 2 контракты с головным исполнителем, и исполнители, заключающие контракты с исполнителями. Как следует из представленных материалов, решением арбитражного суда, с которым согласились суды вышестоящих инстанций, частично удовлетворен иск ООО «Рязань МАЗ сервис» о взыскании задолженности по договору возмездного оказания услуг по техническому обслуживанию и ремонту автомобильной техники, заключенному во исполнение государственного контракта по государственному оборонному заказу, а также процентов за пользование чужими денежными средствами. Суды, установив среди прочего, что общество, заключившее договор с исполнителем государственного контракта по государственному оборонному заказу, входит в кооперацию головного исполнителя, при разрешении спора руководствовались законодательством о контрактной системе. По мнению заявителя, оспариваемая норма противоречит Конституции Российской Федерации, поскольку была применена в его деле ошибочно и поскольку суды необоснованно применили законодательство о контрактной системе к спорным отношениям, которые, как полагает ООО «Рязань МАЗ сервис», подлежат регулированию исключительно положениями Гражданского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указанной нормы,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постановлений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«Рязань МАЗ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