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Горбачевой Ольги Рафаиловны на нарушение ее конституционных прав пунктом 5 статьи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О.Р.Горбачевой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О.Р.Горбачева, которой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инстанции, оспаривает конституционность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По ее мнению, оспариваемое законоположение, позволяющее судье Верховного Суда Российской Федерации констатировать в качестве мотива 2 для отказа в передаче кассационной жалобы для рассмотрения Судебной коллегией этого суда отсутствие оснований, предусмотренных статьей 29111 указанного Кодекса, без объяснения подателю жалобы причин непризнания перечисленных в ней нарушений закона существенными, противоречит статьям 19 (части 1 и 2), 46 (части 1 и 2) и 123 (части 1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2918 АПК Российской Федерации прямо закрепляет обязанность судьи Верховного Суда Российской Федерации мотивировать выносимое им определение об отказе в передаче кассационных жалобы, представления для рассмотрения в судебном заседании суда кассационной инстанции. Данное законоположение имеет своей целью исправление в кассационном порядке возможных судебных ошибок в актах судов нижестоящих инстанций, не предполагает произвольного применения и не может рассматриваться как нарушающее конституционные права заявительницы. Оценка же правомерности определения судьи Верховного Суда Российской Федерации об отказе в передаче ее кассационной жалобы для рассмотрения в судебном заседании суда кассационной инстанции, в том числе с точки зрения полноты его содержания,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Горбачевой Ольги Рафаиловны,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