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Трофимовой Любови Ивановны на нарушение ее конституционных прав частями шестой и седьмой статьи 148 Уголовно- процессуального кодекса Российской Федерации и пунктом «а» части первой статьи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Л.И.Трофимовой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Л.И.Трофимова просит признать взаимосвязанные положения частей шестой и седьмой статьи 148 «Отказ в возбуждении уголовного дела» УПК Российской Федерации и пункта «а» части первой статьи 78 «Освобождение от уголовной ответственности в связи с истечением сроков давности» УК Российской Федерации не соответствующими Конституции Российской Федерации, ее статьям 2, 17, 18, 19 (части 1 и 2), 45, 46 (части 1 и 2), 47 (часть 1), 52, 53 и 55, в той мере, в какой на их основании после истечения сроков давности привлечения к уголовной ответственности на стадии возбуждения уголовного дела 2 следственным органом решается вопрос о назначении и проведении дополнительных проверок сообщения о преступлении ввиду признания решения об отказе в возбуждении уголовного дела незаконным или необоснованным.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Л.И.Трофимова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Трофимовой Любови Ивановны,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