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Елькина Константина Анатольевича на нарушение его конституционных прав частью 3 и пунктом 3 части 4 статьи 260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К.А.Елькина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К.А.Елькин (индивидуальный предприниматель) оспаривает конституционность части 3 и пункта 3 части 4 статьи 260 «Форма и содержание апелляционной жалобы» АПК Российской Федерации. Как следует из представленных материалов, определениями арбитражного апелляционного суда, с которыми согласились суд кассационной инстанции и судья Верховного Суда Российской Федерации, апелляционные жалобы К.А.Елькина оставлены без движения в связи с тем, что к ним не приложены документы, подтверждающие направление их копий в адрес других лиц, участвующих в деле. 2 По мнению К.А.Елькина, оспариваемые положения не соответствуют Конституции Российской Федерации, поскольку они накладывают на него необоснованное обременение, обусловленное обязанностью при обращении в арбитражный суд апелляционной инстанции направлять другим лицам, участвующим в деле, копии апелляционной жалобы и прилагаемых к ней документов, которые у них отсутствуют, что препятствует реализации его права на судебную защиту, гарантированное статьей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Арбитражный процессуальный кодекс Российской Федерации предусматривает обязанность лица, подающего апелляционную жалобу, направить другим участвующим в деле лицам ее копии и прилагаемые к ней документы, которые у них отсутствуют, заказным письмом с уведомлением о вручении либо вручить их другим лицам, участвующим в деле, или их представителям лично под расписку; документ, подтверждающий данный факт, должен быть приложен к апелляционной жалобе (часть 3 и пункт 3 части 4 статьи 260). Такое регулирование имеет своей целью обеспечение реализации принципа состязательности и равноправия сторон при осуществлении правосудия и не может расцениваться в качестве нарушающего конституционные права К.А.Елькина, в том числе право на судебную защиту, которое, как неоднократно указывал в своих решениях Конституционный Суд Российской Федерации, не предполагает возможности для гражданина по собственному усмотрению выбирать способ и процедуру судебного обжалования.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Елькина Константина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